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51F" w:rsidRDefault="0080451F" w:rsidP="008A4C07">
      <w:pPr>
        <w:jc w:val="both"/>
        <w:rPr>
          <w:b/>
          <w:i/>
        </w:rPr>
      </w:pPr>
      <w:bookmarkStart w:id="0" w:name="_Hlk126691460"/>
      <w:r w:rsidRPr="002F4C5B">
        <w:rPr>
          <w:b/>
          <w:i/>
        </w:rPr>
        <w:t xml:space="preserve">Příloha č. </w:t>
      </w:r>
      <w:r w:rsidR="001950F6">
        <w:rPr>
          <w:b/>
          <w:i/>
        </w:rPr>
        <w:t>8</w:t>
      </w:r>
    </w:p>
    <w:p w:rsidR="0080451F" w:rsidRDefault="001950F6" w:rsidP="008A4C07">
      <w:pPr>
        <w:jc w:val="both"/>
        <w:rPr>
          <w:b/>
        </w:rPr>
      </w:pPr>
      <w:r>
        <w:rPr>
          <w:b/>
        </w:rPr>
        <w:t>Specifikace technologií</w:t>
      </w:r>
    </w:p>
    <w:bookmarkEnd w:id="0"/>
    <w:p w:rsidR="0080451F" w:rsidRDefault="0080451F" w:rsidP="008A4C07">
      <w:pPr>
        <w:jc w:val="both"/>
        <w:rPr>
          <w:b/>
        </w:rPr>
      </w:pPr>
    </w:p>
    <w:p w:rsidR="00CC6F95" w:rsidRDefault="00CC6F95" w:rsidP="00CC6F95">
      <w:pPr>
        <w:pStyle w:val="Odstavecseseznamem"/>
        <w:numPr>
          <w:ilvl w:val="0"/>
          <w:numId w:val="3"/>
        </w:numPr>
        <w:jc w:val="both"/>
        <w:rPr>
          <w:b/>
        </w:rPr>
      </w:pPr>
      <w:bookmarkStart w:id="1" w:name="_Hlk126675041"/>
      <w:r>
        <w:rPr>
          <w:b/>
        </w:rPr>
        <w:t>Požadavky na přístupové karty</w:t>
      </w:r>
    </w:p>
    <w:bookmarkEnd w:id="1"/>
    <w:p w:rsidR="00CC6F95" w:rsidRPr="00CC6F95" w:rsidRDefault="00CC6F95" w:rsidP="00CC6F95">
      <w:pPr>
        <w:pStyle w:val="Odstavecseseznamem"/>
        <w:jc w:val="both"/>
        <w:rPr>
          <w:b/>
        </w:rPr>
      </w:pPr>
    </w:p>
    <w:p w:rsidR="00CC6F95" w:rsidRDefault="00CC6F95" w:rsidP="00CC6F95">
      <w:pPr>
        <w:rPr>
          <w:b/>
          <w:bCs/>
        </w:rPr>
      </w:pPr>
      <w:r>
        <w:rPr>
          <w:b/>
          <w:bCs/>
        </w:rPr>
        <w:t>Podporované karty a čtecí</w:t>
      </w:r>
    </w:p>
    <w:p w:rsidR="00CC6F95" w:rsidRDefault="00CC6F95" w:rsidP="00CC6F95">
      <w:pPr>
        <w:rPr>
          <w:b/>
          <w:bCs/>
        </w:rPr>
      </w:pPr>
      <w:r>
        <w:rPr>
          <w:b/>
          <w:bCs/>
        </w:rPr>
        <w:t>vzdálenost pro frekvenci 125</w:t>
      </w:r>
    </w:p>
    <w:p w:rsidR="00CC6F95" w:rsidRDefault="00CC6F95" w:rsidP="00CC6F95">
      <w:pPr>
        <w:rPr>
          <w:b/>
          <w:bCs/>
        </w:rPr>
      </w:pPr>
      <w:r>
        <w:rPr>
          <w:b/>
          <w:bCs/>
        </w:rPr>
        <w:t>kHz</w:t>
      </w:r>
    </w:p>
    <w:p w:rsidR="00CC6F95" w:rsidRDefault="00CC6F95" w:rsidP="00CC6F95">
      <w:r>
        <w:t xml:space="preserve">HID </w:t>
      </w:r>
      <w:proofErr w:type="spellStart"/>
      <w:r>
        <w:t>ProxR</w:t>
      </w:r>
      <w:proofErr w:type="spellEnd"/>
      <w:r>
        <w:t xml:space="preserve"> (</w:t>
      </w:r>
      <w:proofErr w:type="spellStart"/>
      <w:r>
        <w:t>různe</w:t>
      </w:r>
      <w:proofErr w:type="spellEnd"/>
      <w:r>
        <w:t xml:space="preserve"> </w:t>
      </w:r>
      <w:proofErr w:type="spellStart"/>
      <w:r>
        <w:t>formaty</w:t>
      </w:r>
      <w:proofErr w:type="spellEnd"/>
      <w:r>
        <w:t>) až do 8 cm</w:t>
      </w:r>
    </w:p>
    <w:p w:rsidR="00CC6F95" w:rsidRDefault="00CC6F95" w:rsidP="00CC6F95">
      <w:r>
        <w:t xml:space="preserve">EM </w:t>
      </w:r>
      <w:proofErr w:type="spellStart"/>
      <w:r>
        <w:t>Microelectronics</w:t>
      </w:r>
      <w:proofErr w:type="spellEnd"/>
      <w:r>
        <w:t xml:space="preserve"> H4102, H4200</w:t>
      </w:r>
    </w:p>
    <w:p w:rsidR="00CC6F95" w:rsidRDefault="00CC6F95" w:rsidP="00CC6F95">
      <w:r>
        <w:t>HITAG1, HITAG2, HITAG-S až do 6 cm</w:t>
      </w:r>
    </w:p>
    <w:p w:rsidR="00CC6F95" w:rsidRDefault="00CC6F95" w:rsidP="00CC6F95">
      <w:r>
        <w:t>CASI-RUSCOR až do 6 cm</w:t>
      </w:r>
    </w:p>
    <w:p w:rsidR="00CC6F95" w:rsidRDefault="00CC6F95" w:rsidP="00CC6F95"/>
    <w:p w:rsidR="00CC6F95" w:rsidRDefault="00CC6F95" w:rsidP="00CC6F95">
      <w:pPr>
        <w:rPr>
          <w:b/>
          <w:bCs/>
        </w:rPr>
      </w:pPr>
      <w:r>
        <w:rPr>
          <w:b/>
          <w:bCs/>
        </w:rPr>
        <w:t>Podporované karty a čtecí</w:t>
      </w:r>
    </w:p>
    <w:p w:rsidR="00CC6F95" w:rsidRDefault="00CC6F95" w:rsidP="00CC6F95">
      <w:pPr>
        <w:rPr>
          <w:b/>
          <w:bCs/>
        </w:rPr>
      </w:pPr>
      <w:r>
        <w:rPr>
          <w:b/>
          <w:bCs/>
        </w:rPr>
        <w:t>vzdálenost pro frekvenci</w:t>
      </w:r>
    </w:p>
    <w:p w:rsidR="00CC6F95" w:rsidRDefault="00CC6F95" w:rsidP="00CC6F95">
      <w:pPr>
        <w:rPr>
          <w:b/>
          <w:bCs/>
        </w:rPr>
      </w:pPr>
      <w:r>
        <w:rPr>
          <w:b/>
          <w:bCs/>
        </w:rPr>
        <w:t>13.56 MHz</w:t>
      </w:r>
    </w:p>
    <w:p w:rsidR="00CC6F95" w:rsidRDefault="00CC6F95" w:rsidP="00CC6F95">
      <w:pPr>
        <w:rPr>
          <w:i/>
          <w:iCs/>
        </w:rPr>
      </w:pPr>
      <w:r>
        <w:rPr>
          <w:i/>
          <w:iCs/>
        </w:rPr>
        <w:t xml:space="preserve">Karty podle (ISO </w:t>
      </w:r>
      <w:proofErr w:type="gramStart"/>
      <w:r>
        <w:rPr>
          <w:i/>
          <w:iCs/>
        </w:rPr>
        <w:t>14443A</w:t>
      </w:r>
      <w:proofErr w:type="gramEnd"/>
      <w:r>
        <w:rPr>
          <w:i/>
          <w:iCs/>
        </w:rPr>
        <w:t>, B):</w:t>
      </w:r>
    </w:p>
    <w:p w:rsidR="00CC6F95" w:rsidRDefault="00CC6F95" w:rsidP="00CC6F95">
      <w:r>
        <w:t xml:space="preserve">MIFARE </w:t>
      </w:r>
      <w:proofErr w:type="spellStart"/>
      <w:r>
        <w:t>DESFireR</w:t>
      </w:r>
      <w:proofErr w:type="spellEnd"/>
      <w:r>
        <w:t xml:space="preserve"> až do 6 cm</w:t>
      </w:r>
    </w:p>
    <w:p w:rsidR="00CC6F95" w:rsidRDefault="00CC6F95" w:rsidP="00CC6F95">
      <w:r>
        <w:t xml:space="preserve">MIFARE </w:t>
      </w:r>
      <w:proofErr w:type="spellStart"/>
      <w:r>
        <w:t>Classic</w:t>
      </w:r>
      <w:proofErr w:type="spellEnd"/>
      <w:r>
        <w:t xml:space="preserve"> až do 8 cm</w:t>
      </w:r>
    </w:p>
    <w:p w:rsidR="00CC6F95" w:rsidRDefault="00CC6F95" w:rsidP="00CC6F95">
      <w:r>
        <w:t xml:space="preserve">MIFARE </w:t>
      </w:r>
      <w:proofErr w:type="spellStart"/>
      <w:r>
        <w:t>Ultralight</w:t>
      </w:r>
      <w:proofErr w:type="spellEnd"/>
      <w:r>
        <w:t xml:space="preserve"> až do 8 cm</w:t>
      </w:r>
    </w:p>
    <w:p w:rsidR="00CC6F95" w:rsidRDefault="00CC6F95" w:rsidP="00CC6F95">
      <w:pPr>
        <w:rPr>
          <w:i/>
          <w:iCs/>
        </w:rPr>
      </w:pPr>
      <w:r>
        <w:rPr>
          <w:i/>
          <w:iCs/>
        </w:rPr>
        <w:t>Karty podle (ISO 15693):</w:t>
      </w:r>
    </w:p>
    <w:p w:rsidR="00CC6F95" w:rsidRDefault="00CC6F95" w:rsidP="00CC6F95">
      <w:proofErr w:type="spellStart"/>
      <w:r>
        <w:t>Tag-it</w:t>
      </w:r>
      <w:proofErr w:type="spellEnd"/>
      <w:r>
        <w:rPr>
          <w:lang w:val="en-US"/>
        </w:rPr>
        <w:t>™</w:t>
      </w:r>
      <w:r>
        <w:t xml:space="preserve"> až do 7 cm</w:t>
      </w:r>
    </w:p>
    <w:p w:rsidR="00CC6F95" w:rsidRDefault="00CC6F95" w:rsidP="00CC6F95">
      <w:r>
        <w:t>ICODER až do 6 cm</w:t>
      </w:r>
    </w:p>
    <w:p w:rsidR="00CC6F95" w:rsidRDefault="00CC6F95" w:rsidP="00CC6F95">
      <w:r>
        <w:t>EM4035 až do 8 cm</w:t>
      </w:r>
    </w:p>
    <w:p w:rsidR="0080451F" w:rsidRDefault="0080451F" w:rsidP="008A4C0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C6F95" w:rsidRPr="00CC6F95" w:rsidRDefault="00CC6F95" w:rsidP="00CC6F95">
      <w:pPr>
        <w:pStyle w:val="Odstavecseseznamem"/>
        <w:numPr>
          <w:ilvl w:val="0"/>
          <w:numId w:val="3"/>
        </w:numPr>
        <w:jc w:val="both"/>
        <w:rPr>
          <w:b/>
        </w:rPr>
      </w:pPr>
      <w:r>
        <w:rPr>
          <w:b/>
        </w:rPr>
        <w:t>Aktuální IT standardy Krajské zdravotní, a.s.</w:t>
      </w:r>
    </w:p>
    <w:p w:rsidR="0080451F" w:rsidRPr="002F4C5B" w:rsidRDefault="0080451F" w:rsidP="008A4C07">
      <w:pPr>
        <w:jc w:val="both"/>
        <w:rPr>
          <w:b/>
        </w:rPr>
      </w:pPr>
    </w:p>
    <w:p w:rsidR="0080451F" w:rsidRPr="002757FA" w:rsidRDefault="002757FA" w:rsidP="008A4C07">
      <w:pPr>
        <w:jc w:val="both"/>
      </w:pPr>
      <w:r>
        <w:t xml:space="preserve">Krajská zdravotní, a.s. zároveň přikládá aktuální standardy IT užívané pro </w:t>
      </w:r>
      <w:r w:rsidR="0014419A">
        <w:t>funkčnost IT systémů v rámci Krajské zdravotní, a.s. Tyto standardy slouží v rámci této Smlouvy jako orientační, kdy Krajská zdravotní, a.s. doporučuje jejich dodržování pro případná napojení nezbytných IT systémů na systémy Krajské zdravotní, a.s.</w:t>
      </w:r>
      <w:bookmarkStart w:id="2" w:name="_GoBack"/>
      <w:bookmarkEnd w:id="2"/>
    </w:p>
    <w:p w:rsidR="00A22C74" w:rsidRDefault="00A22C74" w:rsidP="008A4C07">
      <w:pPr>
        <w:jc w:val="both"/>
      </w:pPr>
    </w:p>
    <w:sectPr w:rsidR="00A22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554B3"/>
    <w:multiLevelType w:val="hybridMultilevel"/>
    <w:tmpl w:val="4CB63974"/>
    <w:lvl w:ilvl="0" w:tplc="5C605252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52AB2860"/>
    <w:multiLevelType w:val="hybridMultilevel"/>
    <w:tmpl w:val="755010D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354D3"/>
    <w:multiLevelType w:val="hybridMultilevel"/>
    <w:tmpl w:val="755010D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80B8D"/>
    <w:multiLevelType w:val="hybridMultilevel"/>
    <w:tmpl w:val="17CE7B6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51F"/>
    <w:rsid w:val="0014419A"/>
    <w:rsid w:val="001950F6"/>
    <w:rsid w:val="002757FA"/>
    <w:rsid w:val="0080451F"/>
    <w:rsid w:val="008A4C07"/>
    <w:rsid w:val="00A22C74"/>
    <w:rsid w:val="00CC6F95"/>
    <w:rsid w:val="00D6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F466D"/>
  <w15:chartTrackingRefBased/>
  <w15:docId w15:val="{C4CA54A4-A45A-4C7D-808E-048F64625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0451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80451F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0451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Rozsypal Tomáš</dc:creator>
  <cp:keywords/>
  <dc:description/>
  <cp:lastModifiedBy>Rozsypal Tomáš</cp:lastModifiedBy>
  <cp:revision>3</cp:revision>
  <dcterms:created xsi:type="dcterms:W3CDTF">2023-02-07T10:43:00Z</dcterms:created>
  <dcterms:modified xsi:type="dcterms:W3CDTF">2023-02-07T19:12:00Z</dcterms:modified>
</cp:coreProperties>
</file>